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61C7" w:rsidRDefault="00022668" w:rsidP="002F61C7">
      <w:pPr>
        <w:jc w:val="both"/>
      </w:pPr>
      <w:hyperlink r:id="rId5" w:history="1">
        <w:r w:rsidR="002F61C7" w:rsidRPr="002E0D79">
          <w:rPr>
            <w:rStyle w:val="Hyperlink"/>
          </w:rPr>
          <w:t>https://github.com/SonNXP/ftgo-application</w:t>
        </w:r>
      </w:hyperlink>
      <w:r w:rsidR="002F61C7">
        <w:t xml:space="preserve"> </w:t>
      </w:r>
    </w:p>
    <w:p w:rsidR="002F61C7" w:rsidRDefault="002F61C7" w:rsidP="002F61C7">
      <w:pPr>
        <w:jc w:val="center"/>
      </w:pPr>
      <w:r w:rsidRPr="009E2E03">
        <w:rPr>
          <w:noProof/>
        </w:rPr>
        <w:drawing>
          <wp:inline distT="0" distB="0" distL="0" distR="0" wp14:anchorId="091280E9" wp14:editId="25E8186D">
            <wp:extent cx="5105400" cy="4300841"/>
            <wp:effectExtent l="0" t="0" r="0" b="5080"/>
            <wp:docPr id="9363" name="Picture 9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0592" cy="431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C7" w:rsidRDefault="002F61C7" w:rsidP="002F61C7">
      <w:pPr>
        <w:jc w:val="center"/>
      </w:pPr>
      <w:r w:rsidRPr="009E2E03">
        <w:rPr>
          <w:noProof/>
        </w:rPr>
        <w:drawing>
          <wp:inline distT="0" distB="0" distL="0" distR="0" wp14:anchorId="53FDE6C3" wp14:editId="4E8AA686">
            <wp:extent cx="5090160" cy="4060425"/>
            <wp:effectExtent l="0" t="0" r="0" b="0"/>
            <wp:docPr id="9361" name="Picture 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9286" cy="40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C7" w:rsidRDefault="002F61C7" w:rsidP="002F61C7">
      <w:pPr>
        <w:jc w:val="both"/>
      </w:pPr>
    </w:p>
    <w:p w:rsidR="002F61C7" w:rsidRDefault="002F61C7" w:rsidP="002F61C7">
      <w:pPr>
        <w:jc w:val="center"/>
      </w:pPr>
      <w:r w:rsidRPr="00EA1330">
        <w:rPr>
          <w:noProof/>
        </w:rPr>
        <w:lastRenderedPageBreak/>
        <w:drawing>
          <wp:inline distT="0" distB="0" distL="0" distR="0" wp14:anchorId="38233ACC" wp14:editId="3A936EF7">
            <wp:extent cx="5959356" cy="6729043"/>
            <wp:effectExtent l="0" t="0" r="3810" b="0"/>
            <wp:docPr id="9364" name="Picture 9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9356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C7" w:rsidRDefault="002F61C7" w:rsidP="002F61C7">
      <w:pPr>
        <w:jc w:val="center"/>
      </w:pPr>
    </w:p>
    <w:p w:rsidR="002F61C7" w:rsidRDefault="002F61C7" w:rsidP="002F61C7">
      <w:pPr>
        <w:jc w:val="both"/>
      </w:pPr>
      <w:r>
        <w:t>REST API: @Controller or @RestController</w:t>
      </w:r>
    </w:p>
    <w:p w:rsidR="009B26B3" w:rsidRDefault="009B26B3" w:rsidP="002F61C7">
      <w:pPr>
        <w:jc w:val="both"/>
      </w:pPr>
    </w:p>
    <w:p w:rsidR="009B26B3" w:rsidRDefault="009B26B3" w:rsidP="002F61C7">
      <w:pPr>
        <w:jc w:val="both"/>
      </w:pPr>
    </w:p>
    <w:p w:rsidR="009B26B3" w:rsidRDefault="009B26B3" w:rsidP="002F61C7">
      <w:pPr>
        <w:jc w:val="both"/>
      </w:pPr>
    </w:p>
    <w:p w:rsidR="009B26B3" w:rsidRDefault="009B26B3" w:rsidP="002F61C7">
      <w:pPr>
        <w:jc w:val="both"/>
      </w:pPr>
    </w:p>
    <w:p w:rsidR="009B26B3" w:rsidRDefault="009B26B3" w:rsidP="002F61C7">
      <w:pPr>
        <w:jc w:val="both"/>
      </w:pPr>
    </w:p>
    <w:p w:rsidR="009B26B3" w:rsidRDefault="009B26B3" w:rsidP="002F61C7">
      <w:pPr>
        <w:jc w:val="both"/>
      </w:pPr>
    </w:p>
    <w:p w:rsidR="009B26B3" w:rsidRDefault="009B26B3" w:rsidP="002F61C7">
      <w:pPr>
        <w:jc w:val="both"/>
      </w:pPr>
      <w:r>
        <w:rPr>
          <w:noProof/>
        </w:rPr>
        <w:lastRenderedPageBreak/>
        <w:drawing>
          <wp:inline distT="0" distB="0" distL="0" distR="0">
            <wp:extent cx="5402580" cy="3965898"/>
            <wp:effectExtent l="0" t="0" r="7620" b="0"/>
            <wp:docPr id="4" name="Picture 4" descr="SAGA pattern imple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GA pattern implement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52" cy="396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1A3" w:rsidRDefault="009A31A3" w:rsidP="002F61C7">
      <w:pPr>
        <w:jc w:val="both"/>
      </w:pPr>
      <w:r w:rsidRPr="009A31A3">
        <w:rPr>
          <w:noProof/>
        </w:rPr>
        <w:drawing>
          <wp:inline distT="0" distB="0" distL="0" distR="0" wp14:anchorId="02378ADC" wp14:editId="674CCD1F">
            <wp:extent cx="7110730" cy="3555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C6F" w:rsidRPr="00654C6F" w:rsidRDefault="00654C6F" w:rsidP="00654C6F">
      <w:pPr>
        <w:autoSpaceDE w:val="0"/>
        <w:autoSpaceDN w:val="0"/>
        <w:adjustRightInd w:val="0"/>
        <w:spacing w:after="0" w:line="240" w:lineRule="auto"/>
        <w:rPr>
          <w:szCs w:val="28"/>
        </w:rPr>
      </w:pP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Similarly, other </w:t>
      </w:r>
      <w:r w:rsidRPr="00654C6F">
        <w:rPr>
          <w:rFonts w:ascii="Courier" w:hAnsi="Courier" w:cs="Courier"/>
          <w:color w:val="262626"/>
          <w:szCs w:val="28"/>
        </w:rPr>
        <w:t xml:space="preserve">Order Service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operations such as </w:t>
      </w:r>
      <w:r w:rsidRPr="00654C6F">
        <w:rPr>
          <w:rFonts w:ascii="Courier" w:hAnsi="Courier" w:cs="Courier"/>
          <w:color w:val="262626"/>
          <w:szCs w:val="28"/>
        </w:rPr>
        <w:t xml:space="preserve">revise()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and </w:t>
      </w:r>
      <w:r w:rsidRPr="00654C6F">
        <w:rPr>
          <w:rFonts w:ascii="Courier" w:hAnsi="Courier" w:cs="Courier"/>
          <w:color w:val="262626"/>
          <w:szCs w:val="28"/>
        </w:rPr>
        <w:t xml:space="preserve">cancel()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first change the </w:t>
      </w:r>
      <w:r w:rsidRPr="00654C6F">
        <w:rPr>
          <w:rFonts w:ascii="Courier" w:hAnsi="Courier" w:cs="Courier"/>
          <w:color w:val="262626"/>
          <w:szCs w:val="28"/>
        </w:rPr>
        <w:t xml:space="preserve">Order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to a pending state and use a saga to verify that the operation can be performed. Then, once the saga has verified that the operation can be performed, it changes the </w:t>
      </w:r>
      <w:r w:rsidRPr="00654C6F">
        <w:rPr>
          <w:rFonts w:ascii="Courier" w:hAnsi="Courier" w:cs="Courier"/>
          <w:color w:val="262626"/>
          <w:szCs w:val="28"/>
        </w:rPr>
        <w:t xml:space="preserve">Order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transitions to some other state that reflects the successful outcome of the operation. If the verification of the operation fails, the </w:t>
      </w:r>
      <w:r w:rsidRPr="00654C6F">
        <w:rPr>
          <w:rFonts w:ascii="Courier" w:hAnsi="Courier" w:cs="Courier"/>
          <w:color w:val="262626"/>
          <w:szCs w:val="28"/>
        </w:rPr>
        <w:t xml:space="preserve">Order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reverts to the previous state. For example, the </w:t>
      </w:r>
      <w:r w:rsidRPr="00654C6F">
        <w:rPr>
          <w:rFonts w:ascii="Courier" w:hAnsi="Courier" w:cs="Courier"/>
          <w:color w:val="262626"/>
          <w:szCs w:val="28"/>
        </w:rPr>
        <w:t xml:space="preserve">cancel()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operation first transitions the </w:t>
      </w:r>
      <w:r w:rsidRPr="00654C6F">
        <w:rPr>
          <w:rFonts w:ascii="Courier" w:hAnsi="Courier" w:cs="Courier"/>
          <w:color w:val="262626"/>
          <w:szCs w:val="28"/>
        </w:rPr>
        <w:t xml:space="preserve">Order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to the </w:t>
      </w:r>
      <w:r w:rsidRPr="00654C6F">
        <w:rPr>
          <w:rFonts w:ascii="Courier" w:hAnsi="Courier" w:cs="Courier"/>
          <w:color w:val="262626"/>
          <w:szCs w:val="28"/>
        </w:rPr>
        <w:t xml:space="preserve">CANCEL_PENDING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state. If the order can be cancelled, the </w:t>
      </w:r>
      <w:r w:rsidRPr="00654C6F">
        <w:rPr>
          <w:rFonts w:ascii="Courier" w:hAnsi="Courier" w:cs="Courier"/>
          <w:color w:val="262626"/>
          <w:szCs w:val="28"/>
        </w:rPr>
        <w:t xml:space="preserve">Cancel Order Saga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changes the state of the </w:t>
      </w:r>
      <w:r w:rsidRPr="00654C6F">
        <w:rPr>
          <w:rFonts w:ascii="Courier" w:hAnsi="Courier" w:cs="Courier"/>
          <w:color w:val="262626"/>
          <w:szCs w:val="28"/>
        </w:rPr>
        <w:t xml:space="preserve">Order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to the </w:t>
      </w:r>
      <w:r w:rsidRPr="00654C6F">
        <w:rPr>
          <w:rFonts w:ascii="Courier" w:hAnsi="Courier" w:cs="Courier"/>
          <w:color w:val="262626"/>
          <w:szCs w:val="28"/>
        </w:rPr>
        <w:t xml:space="preserve">CANCELLED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state. Otherwise, </w:t>
      </w:r>
      <w:r w:rsidRPr="00654C6F">
        <w:rPr>
          <w:rFonts w:ascii="NewBaskerville-Roman" w:hAnsi="NewBaskerville-Roman" w:cs="NewBaskerville-Roman"/>
          <w:color w:val="262626"/>
          <w:szCs w:val="28"/>
        </w:rPr>
        <w:lastRenderedPageBreak/>
        <w:t xml:space="preserve">if a </w:t>
      </w:r>
      <w:r w:rsidRPr="00654C6F">
        <w:rPr>
          <w:rFonts w:ascii="Courier" w:hAnsi="Courier" w:cs="Courier"/>
          <w:color w:val="262626"/>
          <w:szCs w:val="28"/>
        </w:rPr>
        <w:t xml:space="preserve">cancel()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operation is rejected because, for example, it’s too late to cancel the order, then the </w:t>
      </w:r>
      <w:r w:rsidRPr="00654C6F">
        <w:rPr>
          <w:rFonts w:ascii="Courier" w:hAnsi="Courier" w:cs="Courier"/>
          <w:color w:val="262626"/>
          <w:szCs w:val="28"/>
        </w:rPr>
        <w:t xml:space="preserve">Order </w:t>
      </w:r>
      <w:r w:rsidRPr="00654C6F">
        <w:rPr>
          <w:rFonts w:ascii="NewBaskerville-Roman" w:hAnsi="NewBaskerville-Roman" w:cs="NewBaskerville-Roman"/>
          <w:color w:val="262626"/>
          <w:szCs w:val="28"/>
        </w:rPr>
        <w:t xml:space="preserve">transitions back to the </w:t>
      </w:r>
      <w:r w:rsidRPr="00654C6F">
        <w:rPr>
          <w:rFonts w:ascii="Courier" w:hAnsi="Courier" w:cs="Courier"/>
          <w:color w:val="262626"/>
          <w:szCs w:val="28"/>
        </w:rPr>
        <w:t xml:space="preserve">APPROVED </w:t>
      </w:r>
      <w:r w:rsidRPr="00654C6F">
        <w:rPr>
          <w:rFonts w:ascii="NewBaskerville-Roman" w:hAnsi="NewBaskerville-Roman" w:cs="NewBaskerville-Roman"/>
          <w:color w:val="262626"/>
          <w:szCs w:val="28"/>
        </w:rPr>
        <w:t>state.</w:t>
      </w:r>
    </w:p>
    <w:p w:rsidR="009B26B3" w:rsidRDefault="009B26B3" w:rsidP="002F61C7">
      <w:pPr>
        <w:jc w:val="both"/>
      </w:pPr>
    </w:p>
    <w:p w:rsidR="00CC124D" w:rsidRDefault="00CC124D" w:rsidP="002F61C7">
      <w:pPr>
        <w:jc w:val="both"/>
      </w:pPr>
      <w:r w:rsidRPr="00CC124D">
        <w:rPr>
          <w:noProof/>
        </w:rPr>
        <w:drawing>
          <wp:inline distT="0" distB="0" distL="0" distR="0" wp14:anchorId="1C3A0C76" wp14:editId="7A9A150A">
            <wp:extent cx="4905999" cy="47853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2147" cy="47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4D" w:rsidRPr="00CC124D" w:rsidRDefault="00CC124D" w:rsidP="00CC124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CC124D">
        <w:rPr>
          <w:rFonts w:ascii="Courier" w:hAnsi="Courier" w:cs="Courier"/>
          <w:color w:val="262626"/>
          <w:sz w:val="24"/>
          <w:szCs w:val="24"/>
        </w:rPr>
        <w:t xml:space="preserve">Order Service </w:t>
      </w:r>
      <w:r w:rsidRPr="00CC124D">
        <w:rPr>
          <w:rFonts w:ascii="NewBaskerville-Roman" w:hAnsi="NewBaskerville-Roman" w:cs="NewBaskerville-Roman"/>
          <w:color w:val="262626"/>
          <w:sz w:val="24"/>
          <w:szCs w:val="24"/>
        </w:rPr>
        <w:t xml:space="preserve">first creates an </w:t>
      </w:r>
      <w:r w:rsidRPr="00CC124D">
        <w:rPr>
          <w:rFonts w:ascii="Courier" w:hAnsi="Courier" w:cs="Courier"/>
          <w:color w:val="262626"/>
          <w:sz w:val="24"/>
          <w:szCs w:val="24"/>
        </w:rPr>
        <w:t xml:space="preserve">Order </w:t>
      </w:r>
      <w:r w:rsidRPr="00CC124D">
        <w:rPr>
          <w:rFonts w:ascii="NewBaskerville-Roman" w:hAnsi="NewBaskerville-Roman" w:cs="NewBaskerville-Roman"/>
          <w:color w:val="262626"/>
          <w:sz w:val="24"/>
          <w:szCs w:val="24"/>
        </w:rPr>
        <w:t xml:space="preserve">and a </w:t>
      </w:r>
      <w:r w:rsidRPr="00CC124D">
        <w:rPr>
          <w:rFonts w:ascii="Courier" w:hAnsi="Courier" w:cs="Courier"/>
          <w:color w:val="262626"/>
          <w:sz w:val="24"/>
          <w:szCs w:val="24"/>
        </w:rPr>
        <w:t xml:space="preserve">Create Order Saga </w:t>
      </w:r>
      <w:r w:rsidRPr="00CC124D">
        <w:rPr>
          <w:rFonts w:ascii="NewBaskerville-Roman" w:hAnsi="NewBaskerville-Roman" w:cs="NewBaskerville-Roman"/>
          <w:color w:val="262626"/>
          <w:sz w:val="24"/>
          <w:szCs w:val="24"/>
        </w:rPr>
        <w:t>orchestrator. After that,</w:t>
      </w:r>
    </w:p>
    <w:p w:rsidR="00CC124D" w:rsidRPr="00CC124D" w:rsidRDefault="00CC124D" w:rsidP="00CC124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CC124D">
        <w:rPr>
          <w:rFonts w:ascii="NewBaskerville-Roman" w:hAnsi="NewBaskerville-Roman" w:cs="NewBaskerville-Roman"/>
          <w:color w:val="262626"/>
          <w:sz w:val="24"/>
          <w:szCs w:val="24"/>
        </w:rPr>
        <w:t>the flow for the happy path is as follows:</w:t>
      </w:r>
    </w:p>
    <w:p w:rsidR="00CC124D" w:rsidRPr="00CC124D" w:rsidRDefault="00CC124D" w:rsidP="00CC124D">
      <w:pPr>
        <w:jc w:val="both"/>
        <w:rPr>
          <w:sz w:val="24"/>
          <w:szCs w:val="24"/>
        </w:rPr>
      </w:pPr>
    </w:p>
    <w:p w:rsidR="002F61C7" w:rsidRDefault="00022668" w:rsidP="002F61C7">
      <w:pPr>
        <w:jc w:val="both"/>
      </w:pPr>
      <w:hyperlink r:id="rId12" w:history="1">
        <w:r w:rsidR="007B25D1" w:rsidRPr="00E340DC">
          <w:rPr>
            <w:rStyle w:val="Hyperlink"/>
          </w:rPr>
          <w:t>https://eventuate.io/docs/manual/eventuate-tram/latest/getting-started-eventuate-tram-sagas.html</w:t>
        </w:r>
      </w:hyperlink>
      <w:r w:rsidR="007B25D1">
        <w:t xml:space="preserve"> </w:t>
      </w:r>
    </w:p>
    <w:p w:rsidR="00A46051" w:rsidRDefault="00A46051" w:rsidP="002F61C7">
      <w:pPr>
        <w:jc w:val="both"/>
      </w:pPr>
      <w:r w:rsidRPr="00A46051">
        <w:rPr>
          <w:noProof/>
        </w:rPr>
        <w:lastRenderedPageBreak/>
        <w:drawing>
          <wp:inline distT="0" distB="0" distL="0" distR="0" wp14:anchorId="06298EF9" wp14:editId="0A57BACB">
            <wp:extent cx="5403048" cy="2735817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3A" w:rsidRDefault="00B4293A" w:rsidP="002F61C7">
      <w:pPr>
        <w:jc w:val="both"/>
      </w:pPr>
      <w:r w:rsidRPr="00B4293A">
        <w:rPr>
          <w:noProof/>
        </w:rPr>
        <w:drawing>
          <wp:inline distT="0" distB="0" distL="0" distR="0" wp14:anchorId="4AA5D1DE" wp14:editId="62244606">
            <wp:extent cx="7110730" cy="5735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 xml:space="preserve">Figure 4.7 shows the state machine model for the </w:t>
      </w:r>
      <w:r w:rsidRPr="00630969">
        <w:rPr>
          <w:rFonts w:ascii="Courier" w:hAnsi="Courier" w:cs="Courier"/>
          <w:color w:val="262626"/>
          <w:sz w:val="24"/>
          <w:szCs w:val="24"/>
        </w:rPr>
        <w:t>Create Order Saga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. This state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machine consists of numerous states, including the following: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Wingdings2" w:eastAsia="Wingdings2" w:hAnsi="NewBaskerville-Roman" w:cs="Wingdings2" w:hint="eastAsia"/>
          <w:color w:val="CDA759"/>
          <w:sz w:val="24"/>
          <w:szCs w:val="24"/>
        </w:rPr>
        <w:lastRenderedPageBreak/>
        <w:t></w:t>
      </w:r>
      <w:r w:rsidRPr="00630969">
        <w:rPr>
          <w:rFonts w:ascii="Wingdings2" w:eastAsia="Wingdings2" w:hAnsi="NewBaskerville-Roman" w:cs="Wingdings2"/>
          <w:color w:val="CDA759"/>
          <w:sz w:val="24"/>
          <w:szCs w:val="24"/>
        </w:rPr>
        <w:t xml:space="preserve"> </w:t>
      </w:r>
      <w:r w:rsidRPr="00630969">
        <w:rPr>
          <w:rFonts w:ascii="Courier" w:hAnsi="Courier" w:cs="Courier"/>
          <w:color w:val="262626"/>
          <w:sz w:val="24"/>
          <w:szCs w:val="24"/>
        </w:rPr>
        <w:t>Verifying Consumer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—The initial state. When in this state, the saga is waiting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 xml:space="preserve">for the </w:t>
      </w:r>
      <w:r w:rsidRPr="00630969">
        <w:rPr>
          <w:rFonts w:ascii="Courier" w:hAnsi="Courier" w:cs="Courier"/>
          <w:color w:val="262626"/>
          <w:sz w:val="24"/>
          <w:szCs w:val="24"/>
        </w:rPr>
        <w:t xml:space="preserve">Consumer Service 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to verify that the consumer can place the order.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Wingdings2" w:eastAsia="Wingdings2" w:hAnsi="NewBaskerville-Roman" w:cs="Wingdings2" w:hint="eastAsia"/>
          <w:color w:val="CDA759"/>
          <w:sz w:val="24"/>
          <w:szCs w:val="24"/>
        </w:rPr>
        <w:t></w:t>
      </w:r>
      <w:r w:rsidRPr="00630969">
        <w:rPr>
          <w:rFonts w:ascii="Wingdings2" w:eastAsia="Wingdings2" w:hAnsi="NewBaskerville-Roman" w:cs="Wingdings2"/>
          <w:color w:val="CDA759"/>
          <w:sz w:val="24"/>
          <w:szCs w:val="24"/>
        </w:rPr>
        <w:t xml:space="preserve"> </w:t>
      </w:r>
      <w:r w:rsidRPr="00630969">
        <w:rPr>
          <w:rFonts w:ascii="Courier" w:hAnsi="Courier" w:cs="Courier"/>
          <w:color w:val="262626"/>
          <w:sz w:val="24"/>
          <w:szCs w:val="24"/>
        </w:rPr>
        <w:t>Creating Ticket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 xml:space="preserve">—The saga is waiting for a reply to the </w:t>
      </w:r>
      <w:r w:rsidRPr="00630969">
        <w:rPr>
          <w:rFonts w:ascii="Courier" w:hAnsi="Courier" w:cs="Courier"/>
          <w:color w:val="262626"/>
          <w:sz w:val="24"/>
          <w:szCs w:val="24"/>
        </w:rPr>
        <w:t xml:space="preserve">Create Ticket 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command.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Wingdings2" w:eastAsia="Wingdings2" w:hAnsi="NewBaskerville-Roman" w:cs="Wingdings2" w:hint="eastAsia"/>
          <w:color w:val="CDA759"/>
          <w:sz w:val="24"/>
          <w:szCs w:val="24"/>
        </w:rPr>
        <w:t></w:t>
      </w:r>
      <w:r w:rsidRPr="00630969">
        <w:rPr>
          <w:rFonts w:ascii="Wingdings2" w:eastAsia="Wingdings2" w:hAnsi="NewBaskerville-Roman" w:cs="Wingdings2"/>
          <w:color w:val="CDA759"/>
          <w:sz w:val="24"/>
          <w:szCs w:val="24"/>
        </w:rPr>
        <w:t xml:space="preserve"> </w:t>
      </w:r>
      <w:r w:rsidRPr="00630969">
        <w:rPr>
          <w:rFonts w:ascii="Courier" w:hAnsi="Courier" w:cs="Courier"/>
          <w:color w:val="262626"/>
          <w:sz w:val="24"/>
          <w:szCs w:val="24"/>
        </w:rPr>
        <w:t>Authorizing Card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 xml:space="preserve">—Waiting for </w:t>
      </w:r>
      <w:r w:rsidRPr="00630969">
        <w:rPr>
          <w:rFonts w:ascii="Courier" w:hAnsi="Courier" w:cs="Courier"/>
          <w:color w:val="262626"/>
          <w:sz w:val="24"/>
          <w:szCs w:val="24"/>
        </w:rPr>
        <w:t xml:space="preserve">Accounting Service 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to authorize the consumer’s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credit card.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Wingdings2" w:eastAsia="Wingdings2" w:hAnsi="NewBaskerville-Roman" w:cs="Wingdings2" w:hint="eastAsia"/>
          <w:color w:val="CDA759"/>
          <w:sz w:val="24"/>
          <w:szCs w:val="24"/>
        </w:rPr>
        <w:t></w:t>
      </w:r>
      <w:r w:rsidRPr="00630969">
        <w:rPr>
          <w:rFonts w:ascii="Wingdings2" w:eastAsia="Wingdings2" w:hAnsi="NewBaskerville-Roman" w:cs="Wingdings2"/>
          <w:color w:val="CDA759"/>
          <w:sz w:val="24"/>
          <w:szCs w:val="24"/>
        </w:rPr>
        <w:t xml:space="preserve"> </w:t>
      </w:r>
      <w:r w:rsidRPr="00630969">
        <w:rPr>
          <w:rFonts w:ascii="Courier" w:hAnsi="Courier" w:cs="Courier"/>
          <w:color w:val="262626"/>
          <w:sz w:val="24"/>
          <w:szCs w:val="24"/>
        </w:rPr>
        <w:t>Order Approved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—A final state indicating that the saga completed successfully.</w:t>
      </w:r>
    </w:p>
    <w:p w:rsidR="00630969" w:rsidRPr="00630969" w:rsidRDefault="00630969" w:rsidP="0063096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4"/>
          <w:szCs w:val="24"/>
        </w:rPr>
      </w:pPr>
      <w:r w:rsidRPr="00630969">
        <w:rPr>
          <w:rFonts w:ascii="Wingdings2" w:eastAsia="Wingdings2" w:hAnsi="NewBaskerville-Roman" w:cs="Wingdings2" w:hint="eastAsia"/>
          <w:color w:val="CDA759"/>
          <w:sz w:val="24"/>
          <w:szCs w:val="24"/>
        </w:rPr>
        <w:t></w:t>
      </w:r>
      <w:r w:rsidRPr="00630969">
        <w:rPr>
          <w:rFonts w:ascii="Wingdings2" w:eastAsia="Wingdings2" w:hAnsi="NewBaskerville-Roman" w:cs="Wingdings2"/>
          <w:color w:val="CDA759"/>
          <w:sz w:val="24"/>
          <w:szCs w:val="24"/>
        </w:rPr>
        <w:t xml:space="preserve"> </w:t>
      </w:r>
      <w:r w:rsidRPr="00630969">
        <w:rPr>
          <w:rFonts w:ascii="Courier" w:hAnsi="Courier" w:cs="Courier"/>
          <w:color w:val="262626"/>
          <w:sz w:val="24"/>
          <w:szCs w:val="24"/>
        </w:rPr>
        <w:t>Order Rejected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 xml:space="preserve">—A final state indicating that the </w:t>
      </w:r>
      <w:r w:rsidRPr="00630969">
        <w:rPr>
          <w:rFonts w:ascii="Courier" w:hAnsi="Courier" w:cs="Courier"/>
          <w:color w:val="262626"/>
          <w:sz w:val="24"/>
          <w:szCs w:val="24"/>
        </w:rPr>
        <w:t xml:space="preserve">Order </w:t>
      </w: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was rejected by one of</w:t>
      </w:r>
    </w:p>
    <w:p w:rsidR="00AC57F6" w:rsidRPr="00630969" w:rsidRDefault="00630969" w:rsidP="00630969">
      <w:pPr>
        <w:rPr>
          <w:sz w:val="24"/>
          <w:szCs w:val="24"/>
        </w:rPr>
      </w:pPr>
      <w:r w:rsidRPr="00630969">
        <w:rPr>
          <w:rFonts w:ascii="NewBaskerville-Roman" w:hAnsi="NewBaskerville-Roman" w:cs="NewBaskerville-Roman"/>
          <w:color w:val="262626"/>
          <w:sz w:val="24"/>
          <w:szCs w:val="24"/>
        </w:rPr>
        <w:t>the participants.</w:t>
      </w:r>
    </w:p>
    <w:p w:rsidR="00B875CE" w:rsidRDefault="00B875CE" w:rsidP="00B875CE">
      <w:pPr>
        <w:rPr>
          <w:rStyle w:val="Hyperlink"/>
          <w:rFonts w:ascii="Arial" w:hAnsi="Arial" w:cs="Arial"/>
          <w:color w:val="688DEE"/>
          <w:u w:val="none"/>
          <w:shd w:val="clear" w:color="auto" w:fill="202124"/>
        </w:rPr>
      </w:pPr>
      <w:r>
        <w:fldChar w:fldCharType="begin"/>
      </w:r>
      <w:r>
        <w:instrText xml:space="preserve"> HYPERLINK "http://quantri.vn/dict/details/14094-giao-dich-co-ky-han-forward-transaction" </w:instrText>
      </w:r>
      <w:r>
        <w:fldChar w:fldCharType="separate"/>
      </w:r>
    </w:p>
    <w:p w:rsidR="00B875CE" w:rsidRDefault="00B875CE" w:rsidP="00B875CE">
      <w:pPr>
        <w:pStyle w:val="Heading3"/>
        <w:spacing w:before="0" w:beforeAutospacing="0" w:after="45" w:afterAutospacing="0"/>
        <w:rPr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color w:val="688DEE"/>
          <w:sz w:val="30"/>
          <w:szCs w:val="30"/>
          <w:shd w:val="clear" w:color="auto" w:fill="202124"/>
        </w:rPr>
        <w:t>Giao dịch có kỳ hạn (Forward Transaction)</w:t>
      </w:r>
    </w:p>
    <w:p w:rsidR="00B875CE" w:rsidRDefault="00B875CE" w:rsidP="00B875CE">
      <w:r>
        <w:fldChar w:fldCharType="end"/>
      </w:r>
      <w:hyperlink r:id="rId15" w:history="1">
        <w:r w:rsidRPr="00E340DC">
          <w:rPr>
            <w:rStyle w:val="Hyperlink"/>
          </w:rPr>
          <w:t>https://en.wikipedia.org/wiki/Compensating_transaction</w:t>
        </w:r>
      </w:hyperlink>
      <w:r>
        <w:t xml:space="preserve"> </w:t>
      </w:r>
    </w:p>
    <w:p w:rsidR="00B875CE" w:rsidRDefault="00022668" w:rsidP="00B875CE">
      <w:hyperlink r:id="rId16" w:history="1">
        <w:r w:rsidR="00B875CE" w:rsidRPr="00E340DC">
          <w:rPr>
            <w:rStyle w:val="Hyperlink"/>
          </w:rPr>
          <w:t>https://docs.microsoft.com/en-us/azure/architecture/patterns/compensating-transaction</w:t>
        </w:r>
      </w:hyperlink>
      <w:r w:rsidR="00B875CE">
        <w:t xml:space="preserve"> </w:t>
      </w:r>
    </w:p>
    <w:p w:rsidR="00413DB4" w:rsidRDefault="00413DB4" w:rsidP="00B875CE">
      <w:pPr>
        <w:rPr>
          <w:rFonts w:ascii="Segoe UI" w:hAnsi="Segoe UI" w:cs="Segoe UI"/>
          <w:color w:val="E3E3E3"/>
          <w:shd w:val="clear" w:color="auto" w:fill="171717"/>
        </w:rPr>
      </w:pPr>
      <w:r>
        <w:rPr>
          <w:rFonts w:ascii="Segoe UI" w:hAnsi="Segoe UI" w:cs="Segoe UI"/>
          <w:color w:val="E3E3E3"/>
          <w:shd w:val="clear" w:color="auto" w:fill="171717"/>
        </w:rPr>
        <w:t xml:space="preserve">Use this pattern only for operations that must be undone if they fail. If possible, design solutions to avoid the complexity of requiring compensating transactions. </w:t>
      </w:r>
    </w:p>
    <w:p w:rsidR="00571DFD" w:rsidRDefault="00571DFD" w:rsidP="00B875CE">
      <w:r>
        <w:rPr>
          <w:noProof/>
        </w:rPr>
        <w:drawing>
          <wp:inline distT="0" distB="0" distL="0" distR="0">
            <wp:extent cx="7110730" cy="4131334"/>
            <wp:effectExtent l="0" t="0" r="0" b="2540"/>
            <wp:docPr id="3" name="Picture 3" descr="Generating a compensating transaction to undo a long-running transaction to book a travel itine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ing a compensating transaction to undo a long-running transaction to book a travel itinerar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413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C3" w:rsidRDefault="00022668" w:rsidP="00B875CE">
      <w:hyperlink r:id="rId18" w:history="1">
        <w:r w:rsidR="00A057C3" w:rsidRPr="009951F5">
          <w:rPr>
            <w:rStyle w:val="Hyperlink"/>
          </w:rPr>
          <w:t>https://www.prakharsrivastav.com/posts/saga-orchestration-in-microservices/</w:t>
        </w:r>
      </w:hyperlink>
      <w:r w:rsidR="00A057C3">
        <w:t xml:space="preserve"> </w:t>
      </w:r>
    </w:p>
    <w:p w:rsidR="00A057C3" w:rsidRDefault="00A057C3" w:rsidP="00A057C3">
      <w:pPr>
        <w:pStyle w:val="Heading1"/>
        <w:shd w:val="clear" w:color="auto" w:fill="1D212C"/>
        <w:spacing w:before="600"/>
        <w:rPr>
          <w:rFonts w:ascii="Consolas" w:hAnsi="Consolas"/>
          <w:color w:val="FFFFFF"/>
        </w:rPr>
      </w:pPr>
      <w:r>
        <w:rPr>
          <w:rFonts w:ascii="Consolas" w:hAnsi="Consolas"/>
          <w:color w:val="FFFFFF"/>
        </w:rPr>
        <w:lastRenderedPageBreak/>
        <w:t>Understanding Orchestration</w:t>
      </w:r>
      <w:hyperlink r:id="rId19" w:anchor="understanding-orchestration" w:history="1">
        <w:r>
          <w:rPr>
            <w:rStyle w:val="Hyperlink"/>
            <w:rFonts w:ascii="Cambria Math" w:hAnsi="Cambria Math" w:cs="Cambria Math"/>
          </w:rPr>
          <w:t>⌗</w:t>
        </w:r>
      </w:hyperlink>
    </w:p>
    <w:p w:rsidR="00A057C3" w:rsidRDefault="00A057C3" w:rsidP="00A057C3">
      <w:pPr>
        <w:pStyle w:val="NormalWeb"/>
        <w:shd w:val="clear" w:color="auto" w:fill="1D212C"/>
        <w:spacing w:before="0" w:after="0" w:afterAutospacing="0"/>
        <w:rPr>
          <w:rFonts w:ascii="Consolas" w:hAnsi="Consolas"/>
          <w:color w:val="FFFFFF"/>
        </w:rPr>
      </w:pPr>
      <w:r>
        <w:rPr>
          <w:rFonts w:ascii="Consolas" w:hAnsi="Consolas"/>
          <w:color w:val="FFFFFF"/>
        </w:rPr>
        <w:t>Let’s continue with our previous example of a food delivery system. To implement the SAGA design pattern, we need a central orchestrator called </w:t>
      </w:r>
      <w:r>
        <w:rPr>
          <w:rStyle w:val="HTMLCode"/>
          <w:rFonts w:ascii="Consolas" w:hAnsi="Consolas"/>
          <w:color w:val="FFFFFF"/>
        </w:rPr>
        <w:t>Order Orchestrator</w:t>
      </w:r>
      <w:r>
        <w:rPr>
          <w:rFonts w:ascii="Consolas" w:hAnsi="Consolas"/>
          <w:color w:val="FFFFFF"/>
        </w:rPr>
        <w:t>. The orchestrator can be a process manager that receives the initial order request. Its core responsibilities are.</w:t>
      </w:r>
    </w:p>
    <w:p w:rsidR="00A057C3" w:rsidRDefault="00A057C3" w:rsidP="00A057C3">
      <w:pPr>
        <w:numPr>
          <w:ilvl w:val="0"/>
          <w:numId w:val="1"/>
        </w:numPr>
        <w:shd w:val="clear" w:color="auto" w:fill="1D212C"/>
        <w:spacing w:before="100" w:beforeAutospacing="1" w:after="100" w:afterAutospacing="1" w:line="240" w:lineRule="auto"/>
        <w:ind w:left="450"/>
        <w:rPr>
          <w:rFonts w:ascii="Consolas" w:hAnsi="Consolas"/>
          <w:color w:val="FFFFFF"/>
        </w:rPr>
      </w:pPr>
      <w:r>
        <w:rPr>
          <w:rFonts w:ascii="Consolas" w:hAnsi="Consolas"/>
          <w:color w:val="FFFFFF"/>
        </w:rPr>
        <w:t>Receive process initiation request and call the first service.</w:t>
      </w:r>
    </w:p>
    <w:p w:rsidR="00A057C3" w:rsidRDefault="00A057C3" w:rsidP="00A057C3">
      <w:pPr>
        <w:numPr>
          <w:ilvl w:val="0"/>
          <w:numId w:val="1"/>
        </w:numPr>
        <w:shd w:val="clear" w:color="auto" w:fill="1D212C"/>
        <w:spacing w:before="100" w:beforeAutospacing="1" w:after="100" w:afterAutospacing="1" w:line="240" w:lineRule="auto"/>
        <w:ind w:left="450"/>
        <w:rPr>
          <w:rFonts w:ascii="Consolas" w:hAnsi="Consolas"/>
          <w:color w:val="FFFFFF"/>
        </w:rPr>
      </w:pPr>
      <w:r>
        <w:rPr>
          <w:rFonts w:ascii="Consolas" w:hAnsi="Consolas"/>
          <w:color w:val="FFFFFF"/>
        </w:rPr>
        <w:t>Listen to success or failure feedback from the currently running service.</w:t>
      </w:r>
    </w:p>
    <w:p w:rsidR="00A057C3" w:rsidRDefault="00A057C3" w:rsidP="00A057C3">
      <w:pPr>
        <w:numPr>
          <w:ilvl w:val="0"/>
          <w:numId w:val="1"/>
        </w:numPr>
        <w:shd w:val="clear" w:color="auto" w:fill="1D212C"/>
        <w:spacing w:before="100" w:beforeAutospacing="1" w:after="100" w:afterAutospacing="1" w:line="240" w:lineRule="auto"/>
        <w:ind w:left="450"/>
        <w:rPr>
          <w:rFonts w:ascii="Consolas" w:hAnsi="Consolas"/>
          <w:color w:val="FFFFFF"/>
        </w:rPr>
      </w:pPr>
      <w:r>
        <w:rPr>
          <w:rFonts w:ascii="Consolas" w:hAnsi="Consolas"/>
          <w:color w:val="FFFFFF"/>
        </w:rPr>
        <w:t>For successful feedback, ask the next service to proceed.</w:t>
      </w:r>
    </w:p>
    <w:p w:rsidR="00A057C3" w:rsidRDefault="00A057C3" w:rsidP="00A057C3">
      <w:pPr>
        <w:numPr>
          <w:ilvl w:val="0"/>
          <w:numId w:val="1"/>
        </w:numPr>
        <w:shd w:val="clear" w:color="auto" w:fill="1D212C"/>
        <w:spacing w:before="100" w:beforeAutospacing="1" w:after="100" w:afterAutospacing="1" w:line="240" w:lineRule="auto"/>
        <w:ind w:left="450"/>
        <w:rPr>
          <w:rFonts w:ascii="Consolas" w:hAnsi="Consolas"/>
          <w:color w:val="FFFFFF"/>
        </w:rPr>
      </w:pPr>
      <w:r>
        <w:rPr>
          <w:rFonts w:ascii="Consolas" w:hAnsi="Consolas"/>
          <w:color w:val="FFFFFF"/>
        </w:rPr>
        <w:t>For failure feedback, relay a message to all participation services to rollback their transactions.</w:t>
      </w:r>
    </w:p>
    <w:p w:rsidR="00353BA7" w:rsidRPr="00353BA7" w:rsidRDefault="00353BA7" w:rsidP="00353BA7">
      <w:pPr>
        <w:pStyle w:val="ListParagraph"/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 w:val="20"/>
          <w:szCs w:val="20"/>
        </w:rPr>
      </w:pPr>
    </w:p>
    <w:p w:rsidR="00353BA7" w:rsidRPr="008D57A7" w:rsidRDefault="00353BA7" w:rsidP="00353BA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Revise: </w:t>
      </w:r>
    </w:p>
    <w:p w:rsidR="00353BA7" w:rsidRPr="008D57A7" w:rsidRDefault="00353BA7" w:rsidP="00353BA7">
      <w:pPr>
        <w:autoSpaceDE w:val="0"/>
        <w:autoSpaceDN w:val="0"/>
        <w:adjustRightInd w:val="0"/>
        <w:spacing w:after="0" w:line="240" w:lineRule="auto"/>
        <w:ind w:left="360"/>
        <w:rPr>
          <w:rFonts w:ascii="NewBaskerville-Roman" w:hAnsi="NewBaskerville-Roman" w:cs="NewBaskerville-Roman"/>
          <w:color w:val="262626"/>
          <w:szCs w:val="28"/>
        </w:rPr>
      </w:pP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The </w:t>
      </w:r>
      <w:r w:rsidRPr="008D57A7">
        <w:rPr>
          <w:rFonts w:ascii="Courier" w:hAnsi="Courier" w:cs="Courier"/>
          <w:color w:val="262626"/>
          <w:szCs w:val="28"/>
        </w:rPr>
        <w:t xml:space="preserve">revise() </w:t>
      </w:r>
      <w:r w:rsidRPr="008D57A7">
        <w:rPr>
          <w:rFonts w:ascii="NewBaskerville-Roman" w:hAnsi="NewBaskerville-Roman" w:cs="NewBaskerville-Roman"/>
          <w:color w:val="262626"/>
          <w:szCs w:val="28"/>
        </w:rPr>
        <w:t>method is called to initiate the revision of an order. Among other</w:t>
      </w:r>
    </w:p>
    <w:p w:rsidR="00353BA7" w:rsidRPr="008D57A7" w:rsidRDefault="00353BA7" w:rsidP="00353BA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8D57A7">
        <w:rPr>
          <w:rFonts w:ascii="NewBaskerville-Roman" w:hAnsi="NewBaskerville-Roman" w:cs="NewBaskerville-Roman"/>
          <w:color w:val="262626"/>
          <w:szCs w:val="28"/>
        </w:rPr>
        <w:t>things, it verifies that the revised order won’t violate the order minimum</w:t>
      </w:r>
      <w:r w:rsidR="00854FCA" w:rsidRPr="008D57A7">
        <w:rPr>
          <w:rFonts w:ascii="NewBaskerville-Roman" w:hAnsi="NewBaskerville-Roman" w:cs="NewBaskerville-Roman"/>
          <w:color w:val="262626"/>
          <w:szCs w:val="28"/>
        </w:rPr>
        <w:t xml:space="preserve"> (check internal logic of this service first) </w:t>
      </w: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 and changes</w:t>
      </w:r>
    </w:p>
    <w:p w:rsidR="00353BA7" w:rsidRPr="008D57A7" w:rsidRDefault="00353BA7" w:rsidP="00353BA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the state of the order to </w:t>
      </w:r>
      <w:r w:rsidRPr="008D57A7">
        <w:rPr>
          <w:rFonts w:ascii="Courier" w:hAnsi="Courier" w:cs="Courier"/>
          <w:color w:val="262626"/>
          <w:szCs w:val="28"/>
        </w:rPr>
        <w:t>REVISION_PENDING</w:t>
      </w: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. Once </w:t>
      </w:r>
      <w:r w:rsidRPr="008D57A7">
        <w:rPr>
          <w:rFonts w:ascii="Courier" w:hAnsi="Courier" w:cs="Courier"/>
          <w:color w:val="262626"/>
          <w:szCs w:val="28"/>
        </w:rPr>
        <w:t xml:space="preserve">Revise Order Saga </w:t>
      </w:r>
      <w:r w:rsidRPr="008D57A7">
        <w:rPr>
          <w:rFonts w:ascii="NewBaskerville-Roman" w:hAnsi="NewBaskerville-Roman" w:cs="NewBaskerville-Roman"/>
          <w:color w:val="262626"/>
          <w:szCs w:val="28"/>
        </w:rPr>
        <w:t>has successfully</w:t>
      </w:r>
    </w:p>
    <w:p w:rsidR="00353BA7" w:rsidRPr="008D57A7" w:rsidRDefault="00353BA7" w:rsidP="00353BA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262626"/>
          <w:szCs w:val="28"/>
        </w:rPr>
      </w:pP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updated </w:t>
      </w:r>
      <w:r w:rsidRPr="008D57A7">
        <w:rPr>
          <w:rFonts w:ascii="Courier" w:hAnsi="Courier" w:cs="Courier"/>
          <w:color w:val="262626"/>
          <w:szCs w:val="28"/>
        </w:rPr>
        <w:t xml:space="preserve">Kitchen Service </w:t>
      </w: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and </w:t>
      </w:r>
      <w:r w:rsidRPr="008D57A7">
        <w:rPr>
          <w:rFonts w:ascii="Courier" w:hAnsi="Courier" w:cs="Courier"/>
          <w:color w:val="262626"/>
          <w:szCs w:val="28"/>
        </w:rPr>
        <w:t>Accounting Service</w:t>
      </w:r>
      <w:r w:rsidRPr="008D57A7">
        <w:rPr>
          <w:rFonts w:ascii="NewBaskerville-Roman" w:hAnsi="NewBaskerville-Roman" w:cs="NewBaskerville-Roman"/>
          <w:color w:val="262626"/>
          <w:szCs w:val="28"/>
        </w:rPr>
        <w:t xml:space="preserve">, it then calls </w:t>
      </w:r>
      <w:r w:rsidRPr="008D57A7">
        <w:rPr>
          <w:rFonts w:ascii="Courier" w:hAnsi="Courier" w:cs="Courier"/>
          <w:color w:val="262626"/>
          <w:szCs w:val="28"/>
        </w:rPr>
        <w:t>confirmRevision()</w:t>
      </w:r>
    </w:p>
    <w:p w:rsidR="00A057C3" w:rsidRPr="00C770BC" w:rsidRDefault="00353BA7" w:rsidP="00353BA7">
      <w:pPr>
        <w:pStyle w:val="ListParagraph"/>
        <w:numPr>
          <w:ilvl w:val="0"/>
          <w:numId w:val="1"/>
        </w:numPr>
        <w:rPr>
          <w:szCs w:val="28"/>
        </w:rPr>
      </w:pPr>
      <w:r w:rsidRPr="008D57A7">
        <w:rPr>
          <w:rFonts w:ascii="NewBaskerville-Roman" w:hAnsi="NewBaskerville-Roman" w:cs="NewBaskerville-Roman"/>
          <w:color w:val="262626"/>
          <w:szCs w:val="28"/>
        </w:rPr>
        <w:t>to complete the revision.</w:t>
      </w:r>
    </w:p>
    <w:p w:rsidR="00C770BC" w:rsidRDefault="00C770BC" w:rsidP="00C770BC">
      <w:pPr>
        <w:rPr>
          <w:szCs w:val="28"/>
        </w:rPr>
      </w:pPr>
    </w:p>
    <w:p w:rsidR="00C770BC" w:rsidRDefault="00C770BC" w:rsidP="00C770BC">
      <w:pPr>
        <w:rPr>
          <w:szCs w:val="28"/>
        </w:rPr>
      </w:pPr>
      <w:r w:rsidRPr="00C770BC">
        <w:rPr>
          <w:szCs w:val="28"/>
        </w:rPr>
        <w:lastRenderedPageBreak/>
        <w:drawing>
          <wp:inline distT="0" distB="0" distL="0" distR="0" wp14:anchorId="48F6BBAC" wp14:editId="0CD12B25">
            <wp:extent cx="6317527" cy="6104149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7527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20" w:rsidRDefault="00703720" w:rsidP="00C770BC">
      <w:pPr>
        <w:rPr>
          <w:szCs w:val="28"/>
        </w:rPr>
      </w:pPr>
    </w:p>
    <w:p w:rsidR="009E0C7C" w:rsidRDefault="009E0C7C" w:rsidP="00C770BC">
      <w:pPr>
        <w:rPr>
          <w:szCs w:val="28"/>
        </w:rPr>
      </w:pPr>
    </w:p>
    <w:p w:rsidR="009E0C7C" w:rsidRPr="009E0C7C" w:rsidRDefault="009E0C7C" w:rsidP="009E0C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9E0C7C">
        <w:rPr>
          <w:rFonts w:ascii="NewBaskerville-Roman" w:hAnsi="NewBaskerville-Roman" w:cs="NewBaskerville-Roman"/>
          <w:color w:val="262626"/>
          <w:szCs w:val="28"/>
        </w:rPr>
        <w:t>There are two types of unit tests (</w:t>
      </w:r>
      <w:r w:rsidRPr="009E0C7C">
        <w:rPr>
          <w:rFonts w:ascii="NewBaskerville-Roman" w:hAnsi="NewBaskerville-Roman" w:cs="NewBaskerville-Roman"/>
          <w:color w:val="001CA7"/>
          <w:szCs w:val="28"/>
        </w:rPr>
        <w:t>https://martinfowler.com/bliki/UnitTest.html</w:t>
      </w:r>
      <w:r w:rsidRPr="009E0C7C">
        <w:rPr>
          <w:rFonts w:ascii="NewBaskerville-Roman" w:hAnsi="NewBaskerville-Roman" w:cs="NewBaskerville-Roman"/>
          <w:color w:val="262626"/>
          <w:szCs w:val="28"/>
        </w:rPr>
        <w:t>):</w:t>
      </w:r>
    </w:p>
    <w:p w:rsidR="009E0C7C" w:rsidRPr="009E0C7C" w:rsidRDefault="009E0C7C" w:rsidP="009E0C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9E0C7C">
        <w:rPr>
          <w:rFonts w:ascii="Wingdings2" w:eastAsia="Wingdings2" w:hAnsi="NewBaskerville-Roman" w:cs="Wingdings2" w:hint="eastAsia"/>
          <w:color w:val="CDA759"/>
          <w:szCs w:val="28"/>
        </w:rPr>
        <w:t></w:t>
      </w:r>
      <w:r w:rsidRPr="009E0C7C">
        <w:rPr>
          <w:rFonts w:ascii="Wingdings2" w:eastAsia="Wingdings2" w:hAnsi="NewBaskerville-Roman" w:cs="Wingdings2"/>
          <w:color w:val="CDA759"/>
          <w:szCs w:val="28"/>
        </w:rPr>
        <w:t xml:space="preserve"> 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>Solitary</w:t>
      </w:r>
      <w:r w:rsidR="00572A7C"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(đơn độc)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unit test</w:t>
      </w:r>
      <w:r w:rsidRPr="009E0C7C">
        <w:rPr>
          <w:rFonts w:ascii="NewBaskerville-Roman" w:hAnsi="NewBaskerville-Roman" w:cs="NewBaskerville-Roman"/>
          <w:color w:val="262626"/>
          <w:szCs w:val="28"/>
        </w:rPr>
        <w:t>—Tests a class in isolation using mock objects for the class’s</w:t>
      </w:r>
      <w:r w:rsidR="00D427C0">
        <w:rPr>
          <w:rFonts w:ascii="NewBaskerville-Roman" w:hAnsi="NewBaskerville-Roman" w:cs="NewBaskerville-Roman"/>
          <w:color w:val="262626"/>
          <w:szCs w:val="28"/>
        </w:rPr>
        <w:t xml:space="preserve"> </w:t>
      </w:r>
      <w:r w:rsidRPr="009E0C7C">
        <w:rPr>
          <w:rFonts w:ascii="NewBaskerville-Roman" w:hAnsi="NewBaskerville-Roman" w:cs="NewBaskerville-Roman"/>
          <w:color w:val="262626"/>
          <w:szCs w:val="28"/>
        </w:rPr>
        <w:t>dependencies</w:t>
      </w:r>
    </w:p>
    <w:p w:rsidR="009E0C7C" w:rsidRPr="009E0C7C" w:rsidRDefault="009E0C7C" w:rsidP="009E0C7C">
      <w:pPr>
        <w:rPr>
          <w:szCs w:val="28"/>
        </w:rPr>
      </w:pPr>
      <w:r w:rsidRPr="009E0C7C">
        <w:rPr>
          <w:rFonts w:ascii="Wingdings2" w:eastAsia="Wingdings2" w:hAnsi="NewBaskerville-Roman" w:cs="Wingdings2" w:hint="eastAsia"/>
          <w:color w:val="CDA759"/>
          <w:szCs w:val="28"/>
        </w:rPr>
        <w:t></w:t>
      </w:r>
      <w:r w:rsidRPr="009E0C7C">
        <w:rPr>
          <w:rFonts w:ascii="Wingdings2" w:eastAsia="Wingdings2" w:hAnsi="NewBaskerville-Roman" w:cs="Wingdings2"/>
          <w:color w:val="CDA759"/>
          <w:szCs w:val="28"/>
        </w:rPr>
        <w:t xml:space="preserve"> 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>Sociable</w:t>
      </w:r>
      <w:r w:rsidR="00572A7C"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(hòa đồng)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unit test</w:t>
      </w:r>
      <w:r w:rsidRPr="009E0C7C">
        <w:rPr>
          <w:rFonts w:ascii="NewBaskerville-Roman" w:hAnsi="NewBaskerville-Roman" w:cs="NewBaskerville-Roman"/>
          <w:color w:val="262626"/>
          <w:szCs w:val="28"/>
        </w:rPr>
        <w:t>—Tests a class and its dependencies</w:t>
      </w:r>
      <w:r w:rsidR="00A83CC3">
        <w:rPr>
          <w:rFonts w:ascii="NewBaskerville-Roman" w:hAnsi="NewBaskerville-Roman" w:cs="NewBaskerville-Roman"/>
          <w:color w:val="262626"/>
          <w:szCs w:val="28"/>
        </w:rPr>
        <w:t>. Detail in OrderTest.java. These kind of unit test does NOT use mocks, stubs. It makes real needed (dependencies) objects with real values for testing and use AssertEquals to check.</w:t>
      </w:r>
    </w:p>
    <w:p w:rsidR="009E0C7C" w:rsidRDefault="009E0C7C" w:rsidP="00C770BC">
      <w:pPr>
        <w:rPr>
          <w:szCs w:val="28"/>
        </w:rPr>
      </w:pPr>
    </w:p>
    <w:p w:rsidR="009E0C7C" w:rsidRDefault="009E0C7C" w:rsidP="00C770BC">
      <w:pPr>
        <w:rPr>
          <w:szCs w:val="28"/>
        </w:rPr>
      </w:pPr>
      <w:r w:rsidRPr="009E0C7C">
        <w:rPr>
          <w:szCs w:val="28"/>
        </w:rPr>
        <w:lastRenderedPageBreak/>
        <w:drawing>
          <wp:inline distT="0" distB="0" distL="0" distR="0" wp14:anchorId="5A498EFF" wp14:editId="14A7FFBE">
            <wp:extent cx="5974598" cy="6073666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26" w:rsidRDefault="00E23226" w:rsidP="00E2322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9E0C7C">
        <w:rPr>
          <w:rFonts w:ascii="Wingdings2" w:eastAsia="Wingdings2" w:hAnsi="NewBaskerville-Roman" w:cs="Wingdings2" w:hint="eastAsia"/>
          <w:color w:val="CDA759"/>
          <w:szCs w:val="28"/>
        </w:rPr>
        <w:t></w:t>
      </w:r>
      <w:r w:rsidRPr="009E0C7C">
        <w:rPr>
          <w:rFonts w:ascii="Wingdings2" w:eastAsia="Wingdings2" w:hAnsi="NewBaskerville-Roman" w:cs="Wingdings2"/>
          <w:color w:val="CDA759"/>
          <w:szCs w:val="28"/>
        </w:rPr>
        <w:t xml:space="preserve"> 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>Solitary</w:t>
      </w:r>
      <w:r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(đơn độc)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unit test</w:t>
      </w:r>
      <w:r w:rsidRPr="009E0C7C">
        <w:rPr>
          <w:rFonts w:ascii="NewBaskerville-Roman" w:hAnsi="NewBaskerville-Roman" w:cs="NewBaskerville-Roman"/>
          <w:color w:val="262626"/>
          <w:szCs w:val="28"/>
        </w:rPr>
        <w:t xml:space="preserve">—Tests a class in isolation using mock objects for the </w:t>
      </w:r>
    </w:p>
    <w:p w:rsidR="00E23226" w:rsidRPr="009E0C7C" w:rsidRDefault="00E23226" w:rsidP="00E2322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262626"/>
          <w:szCs w:val="28"/>
        </w:rPr>
      </w:pPr>
      <w:r w:rsidRPr="009E0C7C">
        <w:rPr>
          <w:rFonts w:ascii="NewBaskerville-Roman" w:hAnsi="NewBaskerville-Roman" w:cs="NewBaskerville-Roman"/>
          <w:color w:val="262626"/>
          <w:szCs w:val="28"/>
        </w:rPr>
        <w:t>class’s</w:t>
      </w:r>
      <w:r>
        <w:rPr>
          <w:rFonts w:ascii="NewBaskerville-Roman" w:hAnsi="NewBaskerville-Roman" w:cs="NewBaskerville-Roman"/>
          <w:color w:val="262626"/>
          <w:szCs w:val="28"/>
        </w:rPr>
        <w:t xml:space="preserve"> </w:t>
      </w:r>
      <w:r w:rsidRPr="009E0C7C">
        <w:rPr>
          <w:rFonts w:ascii="NewBaskerville-Roman" w:hAnsi="NewBaskerville-Roman" w:cs="NewBaskerville-Roman"/>
          <w:color w:val="262626"/>
          <w:szCs w:val="28"/>
        </w:rPr>
        <w:t>dependencies</w:t>
      </w:r>
    </w:p>
    <w:p w:rsidR="00E23226" w:rsidRDefault="00E23226" w:rsidP="00E23226">
      <w:pPr>
        <w:rPr>
          <w:rFonts w:ascii="NewBaskerville-Roman" w:hAnsi="NewBaskerville-Roman" w:cs="NewBaskerville-Roman"/>
          <w:color w:val="262626"/>
          <w:szCs w:val="28"/>
        </w:rPr>
      </w:pPr>
      <w:r w:rsidRPr="009E0C7C">
        <w:rPr>
          <w:rFonts w:ascii="Wingdings2" w:eastAsia="Wingdings2" w:hAnsi="NewBaskerville-Roman" w:cs="Wingdings2" w:hint="eastAsia"/>
          <w:color w:val="CDA759"/>
          <w:szCs w:val="28"/>
        </w:rPr>
        <w:t></w:t>
      </w:r>
      <w:r w:rsidRPr="009E0C7C">
        <w:rPr>
          <w:rFonts w:ascii="Wingdings2" w:eastAsia="Wingdings2" w:hAnsi="NewBaskerville-Roman" w:cs="Wingdings2"/>
          <w:color w:val="CDA759"/>
          <w:szCs w:val="28"/>
        </w:rPr>
        <w:t xml:space="preserve"> 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>Sociable</w:t>
      </w:r>
      <w:r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(hòa đồng)</w:t>
      </w:r>
      <w:r w:rsidRPr="009E0C7C">
        <w:rPr>
          <w:rFonts w:ascii="NewBaskerville-Italic" w:hAnsi="NewBaskerville-Italic" w:cs="NewBaskerville-Italic"/>
          <w:i/>
          <w:iCs/>
          <w:color w:val="262626"/>
          <w:szCs w:val="28"/>
        </w:rPr>
        <w:t xml:space="preserve"> unit test</w:t>
      </w:r>
      <w:r w:rsidRPr="009E0C7C">
        <w:rPr>
          <w:rFonts w:ascii="NewBaskerville-Roman" w:hAnsi="NewBaskerville-Roman" w:cs="NewBaskerville-Roman"/>
          <w:color w:val="262626"/>
          <w:szCs w:val="28"/>
        </w:rPr>
        <w:t>—Tests a class and its dependencies</w:t>
      </w:r>
      <w:r>
        <w:rPr>
          <w:rFonts w:ascii="NewBaskerville-Roman" w:hAnsi="NewBaskerville-Roman" w:cs="NewBaskerville-Roman"/>
          <w:color w:val="262626"/>
          <w:szCs w:val="28"/>
        </w:rPr>
        <w:t xml:space="preserve">. These kind of </w:t>
      </w:r>
    </w:p>
    <w:p w:rsidR="00E23226" w:rsidRDefault="00E23226" w:rsidP="00E23226">
      <w:pPr>
        <w:rPr>
          <w:rFonts w:ascii="NewBaskerville-Roman" w:hAnsi="NewBaskerville-Roman" w:cs="NewBaskerville-Roman"/>
          <w:color w:val="262626"/>
          <w:szCs w:val="28"/>
        </w:rPr>
      </w:pPr>
      <w:r>
        <w:rPr>
          <w:rFonts w:ascii="NewBaskerville-Roman" w:hAnsi="NewBaskerville-Roman" w:cs="NewBaskerville-Roman"/>
          <w:color w:val="262626"/>
          <w:szCs w:val="28"/>
        </w:rPr>
        <w:t xml:space="preserve">unit test does NOT use mocks, stubs. It makes real needed (dependencies) objects </w:t>
      </w:r>
    </w:p>
    <w:p w:rsidR="00E23226" w:rsidRDefault="00E23226" w:rsidP="00E23226">
      <w:pPr>
        <w:rPr>
          <w:szCs w:val="28"/>
        </w:rPr>
      </w:pPr>
      <w:r>
        <w:rPr>
          <w:rFonts w:ascii="NewBaskerville-Roman" w:hAnsi="NewBaskerville-Roman" w:cs="NewBaskerville-Roman"/>
          <w:color w:val="262626"/>
          <w:szCs w:val="28"/>
        </w:rPr>
        <w:t>with real values for testing and use AssertEquals to check.</w:t>
      </w:r>
    </w:p>
    <w:p w:rsidR="00703720" w:rsidRDefault="00703720" w:rsidP="00C770BC">
      <w:pPr>
        <w:rPr>
          <w:szCs w:val="28"/>
        </w:rPr>
      </w:pPr>
      <w:r w:rsidRPr="00703720">
        <w:rPr>
          <w:szCs w:val="28"/>
        </w:rPr>
        <w:lastRenderedPageBreak/>
        <w:drawing>
          <wp:inline distT="0" distB="0" distL="0" distR="0" wp14:anchorId="05C9DBEC" wp14:editId="1403B763">
            <wp:extent cx="6629975" cy="54487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975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05" w:rsidRDefault="00BA7705" w:rsidP="00C770BC">
      <w:pPr>
        <w:rPr>
          <w:szCs w:val="28"/>
        </w:rPr>
      </w:pPr>
    </w:p>
    <w:p w:rsidR="004E5578" w:rsidRDefault="004E5578" w:rsidP="00C770BC">
      <w:pPr>
        <w:rPr>
          <w:szCs w:val="28"/>
        </w:rPr>
      </w:pPr>
    </w:p>
    <w:p w:rsidR="004E5578" w:rsidRPr="004E5578" w:rsidRDefault="004E5578" w:rsidP="004E5578">
      <w:pPr>
        <w:rPr>
          <w:szCs w:val="28"/>
        </w:rPr>
      </w:pPr>
      <w:r w:rsidRPr="004E5578">
        <w:rPr>
          <w:szCs w:val="28"/>
        </w:rPr>
        <w:t>aws cloud. amozon cloud. config thu tao virtual server tren cloud. AWSBat server. Cai phan mem, microserver.</w:t>
      </w:r>
    </w:p>
    <w:p w:rsidR="004E5578" w:rsidRPr="004E5578" w:rsidRDefault="004E5578" w:rsidP="004E5578">
      <w:pPr>
        <w:rPr>
          <w:szCs w:val="28"/>
        </w:rPr>
      </w:pPr>
      <w:r w:rsidRPr="004E5578">
        <w:rPr>
          <w:szCs w:val="28"/>
        </w:rPr>
        <w:t>2 types:</w:t>
      </w:r>
    </w:p>
    <w:p w:rsidR="004E5578" w:rsidRPr="004E5578" w:rsidRDefault="004E5578" w:rsidP="004E5578">
      <w:pPr>
        <w:rPr>
          <w:szCs w:val="28"/>
        </w:rPr>
      </w:pPr>
      <w:r w:rsidRPr="004E5578">
        <w:rPr>
          <w:szCs w:val="28"/>
        </w:rPr>
        <w:t>Scrum: planning</w:t>
      </w:r>
    </w:p>
    <w:p w:rsidR="004E5578" w:rsidRPr="004E5578" w:rsidRDefault="00022668" w:rsidP="004E5578">
      <w:pPr>
        <w:rPr>
          <w:szCs w:val="28"/>
        </w:rPr>
      </w:pPr>
      <w:r>
        <w:rPr>
          <w:szCs w:val="28"/>
        </w:rPr>
        <w:t xml:space="preserve">Kanban: </w:t>
      </w:r>
    </w:p>
    <w:p w:rsidR="00022668" w:rsidRDefault="00022668" w:rsidP="004E5578">
      <w:pPr>
        <w:rPr>
          <w:szCs w:val="28"/>
        </w:rPr>
      </w:pPr>
      <w:r>
        <w:rPr>
          <w:szCs w:val="28"/>
        </w:rPr>
        <w:t>AWS EC2:</w:t>
      </w:r>
      <w:r w:rsidRPr="00022668">
        <w:rPr>
          <w:rFonts w:ascii="Arial" w:hAnsi="Arial" w:cs="Arial"/>
          <w:color w:val="D5DBDB"/>
          <w:sz w:val="21"/>
          <w:szCs w:val="21"/>
          <w:shd w:val="clear" w:color="auto" w:fill="16191F"/>
        </w:rPr>
        <w:t xml:space="preserve"> </w:t>
      </w:r>
      <w:r>
        <w:rPr>
          <w:rFonts w:ascii="Arial" w:hAnsi="Arial" w:cs="Arial"/>
          <w:color w:val="D5DBDB"/>
          <w:sz w:val="21"/>
          <w:szCs w:val="21"/>
          <w:shd w:val="clear" w:color="auto" w:fill="16191F"/>
        </w:rPr>
        <w:t>Amazon Elastic Compute Cloud (Amazon EC2) is a web service that provides resizable computing capacity—literally, servers in Amazon's data centers—that you use to build and host your software systems.</w:t>
      </w:r>
      <w:bookmarkStart w:id="0" w:name="_GoBack"/>
      <w:bookmarkEnd w:id="0"/>
    </w:p>
    <w:p w:rsidR="004E5578" w:rsidRDefault="004E5578" w:rsidP="004E5578">
      <w:pPr>
        <w:rPr>
          <w:szCs w:val="28"/>
        </w:rPr>
      </w:pPr>
      <w:r w:rsidRPr="004E5578">
        <w:rPr>
          <w:szCs w:val="28"/>
        </w:rPr>
        <w:t>NoSQL (MongoDB)</w:t>
      </w:r>
    </w:p>
    <w:p w:rsidR="00BA7705" w:rsidRDefault="00BA7705" w:rsidP="00C770B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976EB81" wp14:editId="7462F03E">
            <wp:extent cx="7110730" cy="3999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86" w:rsidRDefault="00A73B86" w:rsidP="00C770BC">
      <w:pPr>
        <w:rPr>
          <w:szCs w:val="28"/>
        </w:rPr>
      </w:pPr>
    </w:p>
    <w:p w:rsidR="00A73B86" w:rsidRDefault="00A73B86" w:rsidP="00C770BC">
      <w:pPr>
        <w:rPr>
          <w:szCs w:val="28"/>
        </w:rPr>
      </w:pPr>
    </w:p>
    <w:p w:rsidR="00A73B86" w:rsidRDefault="00A73B86" w:rsidP="00C770BC">
      <w:pPr>
        <w:rPr>
          <w:szCs w:val="28"/>
        </w:rPr>
      </w:pPr>
      <w:r>
        <w:rPr>
          <w:noProof/>
        </w:rPr>
        <w:drawing>
          <wp:inline distT="0" distB="0" distL="0" distR="0" wp14:anchorId="3FB5E617" wp14:editId="5A713227">
            <wp:extent cx="7110730" cy="3999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86" w:rsidRDefault="00A73B86" w:rsidP="00C770B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C98D6D4" wp14:editId="438EE39E">
            <wp:extent cx="7110730" cy="39998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92" w:rsidRDefault="00BE4B92" w:rsidP="00C770BC">
      <w:pPr>
        <w:rPr>
          <w:szCs w:val="28"/>
        </w:rPr>
      </w:pPr>
      <w:r>
        <w:rPr>
          <w:noProof/>
        </w:rPr>
        <w:drawing>
          <wp:inline distT="0" distB="0" distL="0" distR="0" wp14:anchorId="52B9339B" wp14:editId="0A3E750B">
            <wp:extent cx="7110730" cy="3999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55" w:rsidRDefault="001C0255" w:rsidP="00C770B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1D4E890" wp14:editId="3C6D5B90">
            <wp:extent cx="7110730" cy="39998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38" w:rsidRPr="00C770BC" w:rsidRDefault="005D2538" w:rsidP="00C770BC">
      <w:pPr>
        <w:rPr>
          <w:szCs w:val="28"/>
        </w:rPr>
      </w:pPr>
      <w:r>
        <w:rPr>
          <w:noProof/>
        </w:rPr>
        <w:drawing>
          <wp:inline distT="0" distB="0" distL="0" distR="0" wp14:anchorId="30497931" wp14:editId="6AAEADD1">
            <wp:extent cx="7110730" cy="3999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538" w:rsidRPr="00C770BC" w:rsidSect="002F61C7">
      <w:pgSz w:w="12240" w:h="15840"/>
      <w:pgMar w:top="568" w:right="333" w:bottom="568" w:left="70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wBaskerville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Wingdings2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ewBaskerville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752715"/>
    <w:multiLevelType w:val="multilevel"/>
    <w:tmpl w:val="3984F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812"/>
    <w:rsid w:val="00022668"/>
    <w:rsid w:val="001C0255"/>
    <w:rsid w:val="002F61C7"/>
    <w:rsid w:val="00303B24"/>
    <w:rsid w:val="00353BA7"/>
    <w:rsid w:val="00405812"/>
    <w:rsid w:val="00413DB4"/>
    <w:rsid w:val="004E5578"/>
    <w:rsid w:val="00571DFD"/>
    <w:rsid w:val="00572A7C"/>
    <w:rsid w:val="005D2538"/>
    <w:rsid w:val="00605FB8"/>
    <w:rsid w:val="00630969"/>
    <w:rsid w:val="00654C6F"/>
    <w:rsid w:val="00703720"/>
    <w:rsid w:val="007B25D1"/>
    <w:rsid w:val="00854FCA"/>
    <w:rsid w:val="008D57A7"/>
    <w:rsid w:val="009A31A3"/>
    <w:rsid w:val="009B26B3"/>
    <w:rsid w:val="009E0C7C"/>
    <w:rsid w:val="009E4045"/>
    <w:rsid w:val="00A057C3"/>
    <w:rsid w:val="00A40B5E"/>
    <w:rsid w:val="00A46051"/>
    <w:rsid w:val="00A73B86"/>
    <w:rsid w:val="00A83CC3"/>
    <w:rsid w:val="00A93004"/>
    <w:rsid w:val="00AB2598"/>
    <w:rsid w:val="00AC57F6"/>
    <w:rsid w:val="00B4293A"/>
    <w:rsid w:val="00B875CE"/>
    <w:rsid w:val="00BA7705"/>
    <w:rsid w:val="00BE4B92"/>
    <w:rsid w:val="00C770BC"/>
    <w:rsid w:val="00CC124D"/>
    <w:rsid w:val="00D427C0"/>
    <w:rsid w:val="00E2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9155E"/>
  <w15:chartTrackingRefBased/>
  <w15:docId w15:val="{0D0089BC-1988-43D8-9184-50E4ACE1A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61C7"/>
  </w:style>
  <w:style w:type="paragraph" w:styleId="Heading1">
    <w:name w:val="heading 1"/>
    <w:basedOn w:val="Normal"/>
    <w:next w:val="Normal"/>
    <w:link w:val="Heading1Char"/>
    <w:uiPriority w:val="9"/>
    <w:qFormat/>
    <w:rsid w:val="00A057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B875CE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61C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875CE"/>
    <w:rPr>
      <w:rFonts w:eastAsia="Times New Roman" w:cs="Times New Roman"/>
      <w:b/>
      <w:bCs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A057C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A057C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057C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53B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78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prakharsrivastav.com/posts/saga-orchestration-in-microservices/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hyperlink" Target="https://eventuate.io/docs/manual/eventuate-tram/latest/getting-started-eventuate-tram-sagas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azure/architecture/patterns/compensating-transaction" TargetMode="External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hyperlink" Target="https://github.com/SonNXP/ftgo-application" TargetMode="External"/><Relationship Id="rId15" Type="http://schemas.openxmlformats.org/officeDocument/2006/relationships/hyperlink" Target="https://en.wikipedia.org/wiki/Compensating_transaction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hyperlink" Target="https://www.prakharsrivastav.com/posts/saga-orchestration-in-microservice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13</Pages>
  <Words>753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33</cp:revision>
  <dcterms:created xsi:type="dcterms:W3CDTF">2021-05-04T00:52:00Z</dcterms:created>
  <dcterms:modified xsi:type="dcterms:W3CDTF">2021-05-10T15:04:00Z</dcterms:modified>
</cp:coreProperties>
</file>